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48" w:rsidRDefault="003D7B48">
      <w:pPr>
        <w:pStyle w:val="Brdtext"/>
      </w:pPr>
    </w:p>
    <w:p w:rsidR="003D7B48" w:rsidRDefault="003D7B48">
      <w:pPr>
        <w:pStyle w:val="Brdtext"/>
      </w:pPr>
    </w:p>
    <w:tbl>
      <w:tblPr>
        <w:tblStyle w:val="TableNormal1"/>
        <w:tblW w:w="8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61"/>
        <w:gridCol w:w="5419"/>
      </w:tblGrid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de-DE"/>
              </w:rPr>
              <w:t>AUTHOR  / SCHOOL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3051A7" w:rsidRDefault="003051A7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Inara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Sprindžuka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/ Education Department, </w:t>
            </w:r>
            <w:r w:rsidR="002F2545" w:rsidRPr="003051A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Je</w:t>
            </w:r>
            <w:r w:rsidR="003C70D7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ļena Maskaļova, Tatjana Timošenko/ Daugavpils </w:t>
            </w:r>
            <w:bookmarkStart w:id="0" w:name="_GoBack"/>
            <w:bookmarkEnd w:id="0"/>
            <w:r w:rsidR="003C70D7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Secondary School No.13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DATE OF CLIL ACTIVITY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November 25, 2016</w:t>
            </w:r>
          </w:p>
        </w:tc>
      </w:tr>
      <w:tr w:rsidR="003D7B48" w:rsidTr="00383F82">
        <w:trPr>
          <w:trHeight w:val="58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CLASS / NUMBER OF STUDENTS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Form 7c, 15 students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</w:rPr>
              <w:t>SUBJECT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3051A7" w:rsidRDefault="003C70D7">
            <w:pPr>
              <w:pStyle w:val="Frval"/>
              <w:rPr>
                <w:rFonts w:ascii="Times New Roman" w:hAnsi="Times New Roman" w:cs="Times New Roman"/>
                <w:sz w:val="24"/>
                <w:szCs w:val="24"/>
              </w:rPr>
            </w:pPr>
            <w:r w:rsidRPr="003051A7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CLIL LANGUAGE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/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/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English</w:t>
            </w: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Topic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3051A7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3D7B48" w:rsidRPr="003051A7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051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Plant parts, their functions and photosynthesis process</w:t>
            </w:r>
          </w:p>
          <w:p w:rsidR="003D7B48" w:rsidRPr="003051A7" w:rsidRDefault="003D7B48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Time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</w:rPr>
              <w:t>40 minutes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42B5" w:rsidRPr="005A7FDE" w:rsidRDefault="002F2545" w:rsidP="003051A7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3051A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revise plant parts and their </w:t>
            </w:r>
            <w:r w:rsidR="009909D6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functions;</w:t>
            </w:r>
          </w:p>
          <w:p w:rsidR="004B42B5" w:rsidRPr="003051A7" w:rsidRDefault="00136EE7" w:rsidP="003051A7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get acquainted with the </w:t>
            </w:r>
            <w:proofErr w:type="spellStart"/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photosybthesis</w:t>
            </w:r>
            <w:proofErr w:type="spellEnd"/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process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used for communication (BICS)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3051A7" w:rsidRDefault="005A7FDE" w:rsidP="003051A7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1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5A7FDE" w:rsidRPr="003051A7" w:rsidRDefault="005A7FDE" w:rsidP="003051A7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1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absent today?</w:t>
            </w:r>
          </w:p>
          <w:p w:rsidR="005A7FDE" w:rsidRDefault="005A7FDE" w:rsidP="003051A7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3051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did we speak with you about last time?</w:t>
            </w:r>
          </w:p>
          <w:p w:rsidR="005A7FDE" w:rsidRPr="003051A7" w:rsidRDefault="005A7FDE" w:rsidP="003051A7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the English for…?</w:t>
            </w:r>
            <w:r w:rsidR="009D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etc.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Content Language (CALP)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3051A7" w:rsidRDefault="00FD402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051A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Root, stem, leaf, flower, photosynthesis, carbon dioxide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nutrition, seeds, soil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fr-FR"/>
              </w:rPr>
              <w:t>Content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4026" w:rsidRDefault="00FD4026" w:rsidP="003051A7">
            <w:pPr>
              <w:pStyle w:val="ListParagraph"/>
              <w:numPr>
                <w:ilvl w:val="0"/>
                <w:numId w:val="4"/>
              </w:numPr>
            </w:pPr>
            <w:r>
              <w:t>Students will revise the plant parts functions;</w:t>
            </w:r>
          </w:p>
          <w:p w:rsidR="003D7B48" w:rsidRPr="005A7FDE" w:rsidRDefault="00FD4026" w:rsidP="003051A7">
            <w:pPr>
              <w:pStyle w:val="ListParagraph"/>
              <w:numPr>
                <w:ilvl w:val="0"/>
                <w:numId w:val="4"/>
              </w:numPr>
            </w:pPr>
            <w:r>
              <w:t xml:space="preserve">Students will learn the idea of photosynthesis process. 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Materials / Resources used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FD4026" w:rsidP="00FD4026">
            <w:pPr>
              <w:pStyle w:val="Brdtext"/>
            </w:pPr>
            <w:r>
              <w:t>handouts, books and activity books „All About Plants“ (Oxford Unoversity Press), Smart Board, Internet resources</w:t>
            </w:r>
            <w:r w:rsidR="000B7F5A">
              <w:t>, PPT presetation</w:t>
            </w:r>
          </w:p>
        </w:tc>
      </w:tr>
      <w:tr w:rsidR="003D7B48" w:rsidTr="00383F82">
        <w:trPr>
          <w:trHeight w:val="6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CLIL Activity - procedure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Introduction</w:t>
            </w:r>
            <w:r w:rsidRPr="003051A7">
              <w:t xml:space="preserve"> </w:t>
            </w:r>
            <w:r w:rsidR="009D163B">
              <w:t xml:space="preserve">(Lesson objectives) </w:t>
            </w:r>
            <w:r w:rsidRPr="003051A7">
              <w:t>(PP</w:t>
            </w:r>
            <w:r>
              <w:t>T</w:t>
            </w:r>
            <w:r w:rsidRPr="003051A7">
              <w:t xml:space="preserve"> – 1</w:t>
            </w:r>
            <w:r w:rsidRPr="003051A7">
              <w:rPr>
                <w:vertAlign w:val="superscript"/>
              </w:rPr>
              <w:t>st</w:t>
            </w:r>
            <w:r w:rsidRPr="003051A7">
              <w:t xml:space="preserve"> slide)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Revision of</w:t>
            </w:r>
            <w:r w:rsidRPr="003051A7">
              <w:t xml:space="preserve"> 7 life processes that characterize all living things in general and plants in particular: breathing, nutrition, growth, reproduction, excretion, death.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Revision of</w:t>
            </w:r>
            <w:r w:rsidRPr="003051A7">
              <w:t xml:space="preserve"> the parts of the plants (PP</w:t>
            </w:r>
            <w:r>
              <w:t>T</w:t>
            </w:r>
            <w:r w:rsidRPr="003051A7">
              <w:t xml:space="preserve"> – 2</w:t>
            </w:r>
            <w:r w:rsidRPr="003051A7">
              <w:rPr>
                <w:vertAlign w:val="superscript"/>
              </w:rPr>
              <w:t>nd</w:t>
            </w:r>
            <w:r w:rsidRPr="003051A7">
              <w:t xml:space="preserve"> slide).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t xml:space="preserve">But why do flowers need all these parts? </w:t>
            </w:r>
            <w:r>
              <w:t xml:space="preserve">Reading of the text in the </w:t>
            </w:r>
            <w:r w:rsidRPr="003051A7">
              <w:t>b</w:t>
            </w:r>
            <w:r>
              <w:t>ooks at page 8.</w:t>
            </w:r>
            <w:r w:rsidRPr="003051A7">
              <w:t xml:space="preserve"> (Books)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Group work (books are closed – the task is based on the text).</w:t>
            </w:r>
            <w:r w:rsidRPr="003051A7">
              <w:t xml:space="preserve"> Every group has 6 small</w:t>
            </w:r>
            <w:r>
              <w:t xml:space="preserve"> piles of slips of paper.  The </w:t>
            </w:r>
            <w:r w:rsidRPr="003051A7">
              <w:t>task is to make 6 sentences of these slips. A</w:t>
            </w:r>
            <w:r>
              <w:t xml:space="preserve"> capital (big) letter </w:t>
            </w:r>
            <w:proofErr w:type="gramStart"/>
            <w:r>
              <w:t xml:space="preserve">means </w:t>
            </w:r>
            <w:r w:rsidRPr="003051A7">
              <w:t xml:space="preserve"> the</w:t>
            </w:r>
            <w:proofErr w:type="gramEnd"/>
            <w:r w:rsidRPr="003051A7">
              <w:t xml:space="preserve"> first word of the sentence and a d</w:t>
            </w:r>
            <w:r>
              <w:t xml:space="preserve">ot – the end of the sentence. 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Checking the task. Students r</w:t>
            </w:r>
            <w:r w:rsidRPr="003051A7">
              <w:t>ead the sentence beginning with the article “A”. (PP</w:t>
            </w:r>
            <w:r>
              <w:t>T</w:t>
            </w:r>
            <w:r w:rsidRPr="003051A7">
              <w:t xml:space="preserve">) Is it “true” or “false”? Now the sentence </w:t>
            </w:r>
            <w:proofErr w:type="gramStart"/>
            <w:r w:rsidRPr="003051A7">
              <w:t>beginning with the word “hold</w:t>
            </w:r>
            <w:proofErr w:type="gramEnd"/>
            <w:r w:rsidRPr="003051A7">
              <w:t>” (PP</w:t>
            </w:r>
            <w:r>
              <w:t>T</w:t>
            </w:r>
            <w:r w:rsidRPr="003051A7">
              <w:t xml:space="preserve">). Is it T or F?  Now the sentence with the </w:t>
            </w:r>
            <w:proofErr w:type="gramStart"/>
            <w:r w:rsidRPr="003051A7">
              <w:t>word  “</w:t>
            </w:r>
            <w:proofErr w:type="gramEnd"/>
            <w:r w:rsidRPr="003051A7">
              <w:t>minerals” (PP</w:t>
            </w:r>
            <w:r>
              <w:t>T</w:t>
            </w:r>
            <w:r w:rsidRPr="003051A7">
              <w:t>). T or F? The sentence with the word “stems” (PP</w:t>
            </w:r>
            <w:r>
              <w:t>T</w:t>
            </w:r>
            <w:r w:rsidRPr="003051A7">
              <w:t>). T or F? The sentence with the word “supports” (PP</w:t>
            </w:r>
            <w:r>
              <w:t>T</w:t>
            </w:r>
            <w:r w:rsidRPr="003051A7">
              <w:t>). T or F? The sentence with the word “New” (PP</w:t>
            </w:r>
            <w:r>
              <w:t>T</w:t>
            </w:r>
            <w:r w:rsidRPr="003051A7">
              <w:t>). T or F?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t>And so. Plants are the only living things that produce food for themselves. It means they don’t get it somewhere. The question is: How do they do it? What do they need to produce food? (sunlight, water, carbon dioxide) (PP</w:t>
            </w:r>
            <w:r>
              <w:t>T</w:t>
            </w:r>
            <w:r w:rsidR="000D5737">
              <w:t xml:space="preserve"> the next</w:t>
            </w:r>
            <w:r w:rsidRPr="003051A7">
              <w:t xml:space="preserve"> 3 slides)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Now the</w:t>
            </w:r>
            <w:r w:rsidRPr="003051A7">
              <w:t xml:space="preserve"> task is to remember </w:t>
            </w:r>
            <w:proofErr w:type="spellStart"/>
            <w:proofErr w:type="gramStart"/>
            <w:r w:rsidRPr="003051A7">
              <w:t>p</w:t>
            </w:r>
            <w:r>
              <w:t>hotosynthetis</w:t>
            </w:r>
            <w:proofErr w:type="spellEnd"/>
            <w:r>
              <w:t xml:space="preserve">  formula</w:t>
            </w:r>
            <w:proofErr w:type="gramEnd"/>
            <w:r>
              <w:t xml:space="preserve"> from the</w:t>
            </w:r>
            <w:r w:rsidRPr="003051A7">
              <w:t xml:space="preserve"> Biology lesson. </w:t>
            </w:r>
            <w:r>
              <w:t>Group work.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t xml:space="preserve">Now one student from each team </w:t>
            </w:r>
            <w:r w:rsidR="000D5737">
              <w:t>is invited to the front of the class</w:t>
            </w:r>
            <w:r w:rsidRPr="003051A7">
              <w:t xml:space="preserve">. </w:t>
            </w:r>
            <w:r w:rsidR="000D5737">
              <w:t>They c</w:t>
            </w:r>
            <w:r w:rsidRPr="003051A7">
              <w:t>hoose th</w:t>
            </w:r>
            <w:r w:rsidR="000D5737">
              <w:t>ree pieces of paper</w:t>
            </w:r>
            <w:proofErr w:type="gramStart"/>
            <w:r w:rsidR="000D5737">
              <w:t xml:space="preserve">,  </w:t>
            </w:r>
            <w:r w:rsidRPr="003051A7">
              <w:t>the</w:t>
            </w:r>
            <w:proofErr w:type="gramEnd"/>
            <w:r w:rsidRPr="003051A7">
              <w:t xml:space="preserve"> three teams work all together to make a big f</w:t>
            </w:r>
            <w:r w:rsidR="000D5737">
              <w:t>ormula of photosynthesis on the</w:t>
            </w:r>
            <w:r w:rsidRPr="003051A7">
              <w:t xml:space="preserve"> wall. </w:t>
            </w:r>
            <w:r w:rsidR="000D5737">
              <w:t>They s</w:t>
            </w:r>
            <w:r w:rsidRPr="003051A7">
              <w:t>tick the words on the wall in the correct order.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t xml:space="preserve"> Song.</w:t>
            </w:r>
            <w:r w:rsidR="000D5737">
              <w:t xml:space="preserve"> </w:t>
            </w:r>
            <w:r w:rsidR="000D5737" w:rsidRPr="000D5737">
              <w:t>https://www.youtube.com/watch?v=tSHmwIZ9FNw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lastRenderedPageBreak/>
              <w:t xml:space="preserve">Revision of the vocabulary. </w:t>
            </w:r>
            <w:r w:rsidR="000D5737">
              <w:t>Students write o</w:t>
            </w:r>
            <w:r w:rsidRPr="003051A7">
              <w:t>n the board</w:t>
            </w:r>
            <w:r w:rsidR="000D5737">
              <w:t xml:space="preserve"> the words and phrases they remember from the lesson</w:t>
            </w:r>
            <w:r w:rsidRPr="003051A7">
              <w:t>: plant parts……., plant nutrition ….</w:t>
            </w:r>
          </w:p>
          <w:p w:rsidR="000B7F5A" w:rsidRPr="003051A7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 w:rsidRPr="003051A7">
              <w:t xml:space="preserve"> </w:t>
            </w:r>
            <w:r w:rsidR="000D5737">
              <w:t>Lesson evaluation. When students</w:t>
            </w:r>
            <w:r w:rsidRPr="003051A7">
              <w:t xml:space="preserve"> leave the classroom </w:t>
            </w:r>
            <w:r w:rsidR="000D5737">
              <w:t xml:space="preserve">they </w:t>
            </w:r>
            <w:r w:rsidRPr="003051A7">
              <w:t>stick the smiles in the</w:t>
            </w:r>
            <w:r w:rsidR="000D5737">
              <w:t xml:space="preserve"> column which is correct for them</w:t>
            </w:r>
            <w:r w:rsidRPr="003051A7">
              <w:t xml:space="preserve">. (on the board “I liked the lesson” “ I didn’t like the lesson”)   </w:t>
            </w:r>
          </w:p>
          <w:p w:rsidR="003D7B48" w:rsidRDefault="003D7B48">
            <w:pPr>
              <w:pStyle w:val="Brdtext"/>
            </w:pPr>
          </w:p>
        </w:tc>
      </w:tr>
      <w:tr w:rsidR="003D7B48" w:rsidTr="00383F82">
        <w:trPr>
          <w:trHeight w:val="21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Performance Assessment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7B48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7B48" w:rsidRDefault="003D7B48">
            <w:pPr>
              <w:pStyle w:val="Frval"/>
            </w:pP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83F82" w:rsidRDefault="00383F82">
            <w:pPr>
              <w:pStyle w:val="Brdtext"/>
              <w:rPr>
                <w:rFonts w:ascii="Calibri" w:eastAsia="Calibri" w:hAnsi="Calibri" w:cs="Calibri"/>
                <w:b/>
                <w:bCs/>
                <w:lang w:val="pt-PT"/>
              </w:rPr>
            </w:pPr>
            <w:r>
              <w:rPr>
                <w:rFonts w:ascii="Calibri" w:eastAsia="Calibri" w:hAnsi="Calibri" w:cs="Calibri"/>
                <w:b/>
                <w:bCs/>
                <w:lang w:val="pt-PT"/>
              </w:rPr>
              <w:t>TEACHER´S NOTES</w:t>
            </w:r>
          </w:p>
          <w:p w:rsidR="003D7B48" w:rsidRDefault="003D7B48">
            <w:pPr>
              <w:pStyle w:val="Brdtext"/>
            </w:pP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9D163B">
            <w:pPr>
              <w:pStyle w:val="Brdtext"/>
            </w:pPr>
            <w:r>
              <w:t>The lesson is supposed to be taught to the students who have the preknowledge of the topic in their mother tongue. (The same topics were taught at the Bioliogy lessons.)</w:t>
            </w:r>
          </w:p>
          <w:p w:rsidR="003D7B48" w:rsidRDefault="003D7B48">
            <w:pPr>
              <w:pStyle w:val="Brdtext"/>
            </w:pPr>
          </w:p>
          <w:p w:rsidR="003D7B48" w:rsidRDefault="003D7B48">
            <w:pPr>
              <w:pStyle w:val="Brdtext"/>
            </w:pPr>
          </w:p>
        </w:tc>
      </w:tr>
    </w:tbl>
    <w:p w:rsidR="003D7B48" w:rsidRDefault="003D7B48">
      <w:pPr>
        <w:pStyle w:val="Brdtext"/>
        <w:widowControl w:val="0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Pr="003051A7" w:rsidRDefault="0056684E">
      <w:pPr>
        <w:pStyle w:val="Frval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 </w:t>
      </w:r>
    </w:p>
    <w:sectPr w:rsidR="003D7B48" w:rsidRPr="003051A7" w:rsidSect="00606FE7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CC7" w:rsidRDefault="00353CC7">
      <w:r>
        <w:separator/>
      </w:r>
    </w:p>
  </w:endnote>
  <w:endnote w:type="continuationSeparator" w:id="0">
    <w:p w:rsidR="00353CC7" w:rsidRDefault="0035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6684E">
    <w:pPr>
      <w:pStyle w:val="Footer"/>
      <w:tabs>
        <w:tab w:val="clear" w:pos="8306"/>
        <w:tab w:val="right" w:pos="8280"/>
      </w:tabs>
    </w:pPr>
    <w:r>
      <w:rPr>
        <w:rFonts w:ascii="Calibri" w:eastAsia="Calibri" w:hAnsi="Calibri" w:cs="Calibri"/>
      </w:rPr>
      <w:t xml:space="preserve">CLIL ACTIVITIES                                                                             LESSON PLAN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CC7" w:rsidRDefault="00353CC7">
      <w:r>
        <w:separator/>
      </w:r>
    </w:p>
  </w:footnote>
  <w:footnote w:type="continuationSeparator" w:id="0">
    <w:p w:rsidR="00353CC7" w:rsidRDefault="00353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416BE">
    <w:pPr>
      <w:pStyle w:val="Header"/>
      <w:tabs>
        <w:tab w:val="clear" w:pos="8306"/>
        <w:tab w:val="right" w:pos="8280"/>
      </w:tabs>
    </w:pPr>
    <w:r>
      <w:rPr>
        <w:noProof/>
        <w:lang w:val="lv-LV" w:eastAsia="lv-LV"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342900</wp:posOffset>
              </wp:positionV>
              <wp:extent cx="1828800" cy="457200"/>
              <wp:effectExtent l="0" t="0" r="0" b="0"/>
              <wp:wrapNone/>
              <wp:docPr id="1" name="officeArt objec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Transnational Exchange of good practice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>amog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 European Educational Institutions</w:t>
                          </w:r>
                        </w:p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de-DE"/>
                            </w:rPr>
                            <w:t>2015-1-SK01-KA201-008937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officeArt object" o:spid="_x0000_s1026" style="position:absolute;margin-left:414pt;margin-top:27pt;width:2in;height:36pt;z-index:-2516587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" filled="f" stroked="f" strokeweight="1pt">
              <v:stroke miterlimit="4"/>
              <v:textbox inset="3.6pt,,3.6pt">
                <w:txbxContent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 xml:space="preserve">Transnational Exchange of good practice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>amog</w:t>
                    </w:r>
                    <w:proofErr w:type="spellEnd"/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 xml:space="preserve"> European Educational Institutions</w:t>
                    </w:r>
                  </w:p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de-DE"/>
                      </w:rPr>
                      <w:t>2015-1-SK01-KA201-008937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84E">
      <w:rPr>
        <w:noProof/>
        <w:lang w:val="lv-LV" w:eastAsia="lv-LV"/>
      </w:rPr>
      <w:drawing>
        <wp:inline distT="0" distB="0" distL="0" distR="0">
          <wp:extent cx="1482026" cy="288790"/>
          <wp:effectExtent l="0" t="0" r="0" b="0"/>
          <wp:docPr id="1073741825" name="officeArt object" descr="Macintosh HD:Users:Ludmila:Desktop:header_logo_educli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Macintosh HD:Users:Ludmila:Desktop:header_logo_educlil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2026" cy="288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                                               </w:t>
    </w:r>
    <w:r w:rsidR="0056684E">
      <w:rPr>
        <w:noProof/>
        <w:lang w:val="lv-LV" w:eastAsia="lv-LV"/>
      </w:rPr>
      <w:drawing>
        <wp:inline distT="0" distB="0" distL="0" distR="0">
          <wp:extent cx="995765" cy="284042"/>
          <wp:effectExtent l="0" t="0" r="0" b="0"/>
          <wp:docPr id="1073741826" name="officeArt object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765" cy="2840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</w:t>
    </w:r>
  </w:p>
  <w:p w:rsidR="003D7B48" w:rsidRDefault="0056684E">
    <w:pPr>
      <w:pStyle w:val="Header"/>
      <w:tabs>
        <w:tab w:val="clear" w:pos="8306"/>
        <w:tab w:val="right" w:pos="8280"/>
      </w:tabs>
    </w:pPr>
    <w:r>
      <w:rPr>
        <w:lang w:val="de-DE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267E"/>
    <w:multiLevelType w:val="hybridMultilevel"/>
    <w:tmpl w:val="E4482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C0F"/>
    <w:multiLevelType w:val="hybridMultilevel"/>
    <w:tmpl w:val="D49619E8"/>
    <w:lvl w:ilvl="0" w:tplc="4BE299B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CE5E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BAF2B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D6B39E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2AE9E2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284E4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1E14C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B6C4FB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0CD4F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D94579"/>
    <w:multiLevelType w:val="hybridMultilevel"/>
    <w:tmpl w:val="E506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C12D3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5580A"/>
    <w:multiLevelType w:val="hybridMultilevel"/>
    <w:tmpl w:val="4F90D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3E23F3"/>
    <w:multiLevelType w:val="hybridMultilevel"/>
    <w:tmpl w:val="089A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48"/>
    <w:rsid w:val="000B7F5A"/>
    <w:rsid w:val="000D5737"/>
    <w:rsid w:val="00136EE7"/>
    <w:rsid w:val="002F2545"/>
    <w:rsid w:val="003051A7"/>
    <w:rsid w:val="00353CC7"/>
    <w:rsid w:val="00383F82"/>
    <w:rsid w:val="003C70D7"/>
    <w:rsid w:val="003D7B48"/>
    <w:rsid w:val="003E0524"/>
    <w:rsid w:val="004B42B5"/>
    <w:rsid w:val="004F3FB4"/>
    <w:rsid w:val="00537D7C"/>
    <w:rsid w:val="005416BE"/>
    <w:rsid w:val="0056684E"/>
    <w:rsid w:val="005A7FDE"/>
    <w:rsid w:val="00606FE7"/>
    <w:rsid w:val="006D7DF8"/>
    <w:rsid w:val="00822AB3"/>
    <w:rsid w:val="00961E69"/>
    <w:rsid w:val="009909D6"/>
    <w:rsid w:val="009D163B"/>
    <w:rsid w:val="00AA6FC0"/>
    <w:rsid w:val="00B55233"/>
    <w:rsid w:val="00C7586B"/>
    <w:rsid w:val="00F27949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Textbubliny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Textbubliny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2077</Words>
  <Characters>1185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Ľudmila Hurajová</dc:creator>
  <cp:lastModifiedBy>Admin</cp:lastModifiedBy>
  <cp:revision>3</cp:revision>
  <dcterms:created xsi:type="dcterms:W3CDTF">2017-01-07T20:13:00Z</dcterms:created>
  <dcterms:modified xsi:type="dcterms:W3CDTF">2017-01-07T20:16:00Z</dcterms:modified>
</cp:coreProperties>
</file>